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2CC"/>
  <w:body>
    <w:p w14:paraId="2A8EE136" w14:textId="400F8664" w:rsidR="00C66C78" w:rsidRDefault="008277E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p w14:paraId="1BFE5650" w14:textId="77777777" w:rsidR="008277ED" w:rsidRDefault="008277ED">
      <w:pPr>
        <w:spacing w:after="0" w:line="240" w:lineRule="auto"/>
        <w:rPr>
          <w:rFonts w:ascii="Times New Roman" w:eastAsia="Times New Roman" w:hAnsi="Times New Roman" w:cs="Times New Roman"/>
          <w:b/>
          <w:sz w:val="24"/>
          <w:szCs w:val="24"/>
        </w:rPr>
      </w:pPr>
    </w:p>
    <w:p w14:paraId="274AF44E" w14:textId="77777777" w:rsidR="008277ED" w:rsidRDefault="008277ED" w:rsidP="008277ED">
      <w:pPr>
        <w:pStyle w:val="NormalWeb"/>
        <w:spacing w:before="0" w:beforeAutospacing="0" w:after="0" w:afterAutospacing="0"/>
      </w:pPr>
      <w:bookmarkStart w:id="0" w:name="_gjdgxs" w:colFirst="0" w:colLast="0"/>
      <w:bookmarkEnd w:id="0"/>
      <w:r>
        <w:rPr>
          <w:rStyle w:val="Strong"/>
          <w:color w:val="0D0D0D"/>
        </w:rPr>
        <w:t>Ganga Das on Hinduism, Part 1</w:t>
      </w:r>
    </w:p>
    <w:p w14:paraId="5174BD2B" w14:textId="38854E8D" w:rsidR="008277ED" w:rsidRDefault="008277ED" w:rsidP="008277ED">
      <w:pPr>
        <w:pStyle w:val="NormalWeb"/>
        <w:spacing w:before="0" w:beforeAutospacing="0" w:after="0" w:afterAutospacing="0"/>
        <w:rPr>
          <w:color w:val="0D0D0D"/>
        </w:rPr>
      </w:pPr>
      <w:r>
        <w:rPr>
          <w:rStyle w:val="Strong"/>
          <w:color w:val="0D0D0D"/>
          <w:sz w:val="20"/>
          <w:szCs w:val="20"/>
        </w:rPr>
        <w:t>Click here to view:</w:t>
      </w:r>
      <w:r>
        <w:rPr>
          <w:rStyle w:val="Strong"/>
          <w:color w:val="0D0D0D"/>
        </w:rPr>
        <w:t> </w:t>
      </w:r>
      <w:hyperlink r:id="rId6" w:tgtFrame="_blank" w:history="1">
        <w:r>
          <w:rPr>
            <w:rStyle w:val="Strong"/>
            <w:color w:val="0D0D0D"/>
            <w:u w:val="single"/>
          </w:rPr>
          <w:t>https://youtu.be/LdryGny-U-A</w:t>
        </w:r>
      </w:hyperlink>
      <w:r>
        <w:br/>
      </w:r>
      <w:r>
        <w:rPr>
          <w:color w:val="0D0D0D"/>
        </w:rPr>
        <w:t xml:space="preserve">Baba Ganga Das, an American Sadhu or avowed Hindu Monk, spoke to us about Hinduism or </w:t>
      </w:r>
      <w:r>
        <w:rPr>
          <w:i/>
          <w:iCs/>
          <w:color w:val="0D0D0D"/>
        </w:rPr>
        <w:t>Sanatana Dharma, </w:t>
      </w:r>
      <w:r>
        <w:rPr>
          <w:color w:val="0D0D0D"/>
        </w:rPr>
        <w:t>as it is more properly known. He explained the development of the various forms of Hindu thought as based on the Vedas or ancient scriptures of India. Detailing how different perspectives or schools of thought within Indian culture can interpret the very same scripture in entirely different ways, he outlined the major ones and explained each one's perspective, and how such different approaches can coexist under the broader umbrella of acceptable religious thinking in India.</w:t>
      </w:r>
    </w:p>
    <w:p w14:paraId="7337BAD9" w14:textId="77777777" w:rsidR="008277ED" w:rsidRDefault="008277ED" w:rsidP="008277ED">
      <w:pPr>
        <w:pStyle w:val="NormalWeb"/>
        <w:spacing w:before="0" w:beforeAutospacing="0" w:after="0" w:afterAutospacing="0"/>
      </w:pPr>
    </w:p>
    <w:p w14:paraId="0689FCC8" w14:textId="77777777" w:rsidR="008277ED" w:rsidRDefault="008277ED" w:rsidP="008277ED">
      <w:pPr>
        <w:pStyle w:val="NormalWeb"/>
        <w:spacing w:before="0" w:beforeAutospacing="0" w:after="0" w:afterAutospacing="0"/>
      </w:pPr>
      <w:r>
        <w:rPr>
          <w:rStyle w:val="Strong"/>
          <w:color w:val="0D0D0D"/>
        </w:rPr>
        <w:t>Ganga Das on Hinduism, Part 2</w:t>
      </w:r>
    </w:p>
    <w:p w14:paraId="76B341A5" w14:textId="77777777" w:rsidR="008277ED" w:rsidRDefault="008277ED" w:rsidP="008277ED">
      <w:pPr>
        <w:pStyle w:val="NormalWeb"/>
        <w:spacing w:before="0" w:beforeAutospacing="0" w:after="0" w:afterAutospacing="0"/>
      </w:pPr>
      <w:r>
        <w:rPr>
          <w:rStyle w:val="Strong"/>
          <w:color w:val="0D0D0D"/>
          <w:sz w:val="20"/>
          <w:szCs w:val="20"/>
        </w:rPr>
        <w:t>Click here to view:</w:t>
      </w:r>
      <w:r>
        <w:rPr>
          <w:rStyle w:val="Strong"/>
          <w:color w:val="0D0D0D"/>
        </w:rPr>
        <w:t> </w:t>
      </w:r>
      <w:hyperlink r:id="rId7" w:tgtFrame="_blank" w:history="1">
        <w:r>
          <w:rPr>
            <w:rStyle w:val="Strong"/>
            <w:color w:val="0D0D0D"/>
            <w:u w:val="single"/>
          </w:rPr>
          <w:t>https://youtu.be/83hxYlbHIlM</w:t>
        </w:r>
      </w:hyperlink>
    </w:p>
    <w:p w14:paraId="55EA5199" w14:textId="77777777" w:rsidR="008277ED" w:rsidRDefault="008277ED" w:rsidP="008277ED">
      <w:pPr>
        <w:pStyle w:val="NormalWeb"/>
        <w:spacing w:before="0" w:beforeAutospacing="0" w:after="0" w:afterAutospacing="0"/>
      </w:pPr>
      <w:r>
        <w:rPr>
          <w:color w:val="0D0D0D"/>
        </w:rPr>
        <w:t xml:space="preserve">Continuing his exploration of </w:t>
      </w:r>
      <w:r>
        <w:rPr>
          <w:i/>
          <w:iCs/>
          <w:color w:val="0D0D0D"/>
        </w:rPr>
        <w:t xml:space="preserve">Sanatana Dharma, </w:t>
      </w:r>
      <w:r>
        <w:rPr>
          <w:color w:val="0D0D0D"/>
        </w:rPr>
        <w:t>Ganga Das opened the floor to questions and answers and spent the better part of the next hour discussing some of the finer details of the philosophical meaning, and mythology of various aspects of Hinduism, such as Ganesha, the different lineages of monks, and more. He also gave some references for further study, most notably recommending that people find and study a few different versions (with varying translations and commentaries) of the Bhagavad Gita and the Upanishads (the last section of each of the Vedas, summarizing each), to see which one resonates most with their personal temperament and approach to faith. The website for the Temple in Baltimore, MD, where Ganga Das lives and serves is: </w:t>
      </w:r>
      <w:r>
        <w:rPr>
          <w:rStyle w:val="Strong"/>
          <w:color w:val="0D0D0D"/>
        </w:rPr>
        <w:t>The Hindu Buddhist Mandir: </w:t>
      </w:r>
      <w:hyperlink r:id="rId8" w:tgtFrame="_blank" w:history="1">
        <w:r>
          <w:rPr>
            <w:rStyle w:val="Strong"/>
            <w:color w:val="0D0D0D"/>
            <w:u w:val="single"/>
          </w:rPr>
          <w:t>https://baltimoremandir.org/aboutus.php</w:t>
        </w:r>
      </w:hyperlink>
    </w:p>
    <w:p w14:paraId="27667ACF" w14:textId="77777777" w:rsidR="00C66C78" w:rsidRDefault="00C66C78"/>
    <w:sectPr w:rsidR="00C66C78">
      <w:headerReference w:type="even" r:id="rId9"/>
      <w:headerReference w:type="default" r:id="rId10"/>
      <w:footerReference w:type="even" r:id="rId11"/>
      <w:footerReference w:type="default" r:id="rId12"/>
      <w:headerReference w:type="first" r:id="rId13"/>
      <w:footerReference w:type="first" r:id="rId14"/>
      <w:pgSz w:w="12240" w:h="15840"/>
      <w:pgMar w:top="2227" w:right="634" w:bottom="23" w:left="994"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DF1DB" w14:textId="77777777" w:rsidR="006054C0" w:rsidRDefault="006054C0">
      <w:pPr>
        <w:spacing w:after="0" w:line="240" w:lineRule="auto"/>
      </w:pPr>
      <w:r>
        <w:separator/>
      </w:r>
    </w:p>
  </w:endnote>
  <w:endnote w:type="continuationSeparator" w:id="0">
    <w:p w14:paraId="2A5BEE13" w14:textId="77777777" w:rsidR="006054C0" w:rsidRDefault="00605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43CFA85-82B3-4AC9-A6E3-DF6B2374CF03}"/>
    <w:embedBold r:id="rId2" w:fontKey="{EEA48F10-D01D-4CFC-8633-4D2D31B653A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88C6497-40C1-497A-A390-84324DA4FDA9}"/>
    <w:embedItalic r:id="rId4" w:fontKey="{4F5293CB-4A37-469E-BC47-0444DE27D1B1}"/>
  </w:font>
  <w:font w:name="Tahoma">
    <w:panose1 w:val="020B0604030504040204"/>
    <w:charset w:val="00"/>
    <w:family w:val="swiss"/>
    <w:pitch w:val="variable"/>
    <w:sig w:usb0="E1002EFF" w:usb1="C000605B" w:usb2="00000029" w:usb3="00000000" w:csb0="000101FF" w:csb1="00000000"/>
    <w:embedRegular r:id="rId5" w:fontKey="{C915CB8C-2764-49DC-B306-17E4FB1C84DC}"/>
    <w:embedBold r:id="rId6" w:fontKey="{A2392B82-8656-45FC-9382-BC95E1C532CB}"/>
  </w:font>
  <w:font w:name="Cambria">
    <w:panose1 w:val="02040503050406030204"/>
    <w:charset w:val="00"/>
    <w:family w:val="roman"/>
    <w:pitch w:val="variable"/>
    <w:sig w:usb0="E00006FF" w:usb1="420024FF" w:usb2="02000000" w:usb3="00000000" w:csb0="0000019F" w:csb1="00000000"/>
    <w:embedRegular r:id="rId7" w:fontKey="{180566C1-37AC-4B58-AB5F-9A5467877C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8A231" w14:textId="77777777" w:rsidR="005A0CC3" w:rsidRDefault="005A0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773F7" w14:textId="77777777" w:rsidR="00C66C78" w:rsidRDefault="00000000">
    <w:pPr>
      <w:widowControl w:val="0"/>
      <w:pBdr>
        <w:top w:val="nil"/>
        <w:left w:val="nil"/>
        <w:bottom w:val="nil"/>
        <w:right w:val="nil"/>
        <w:between w:val="nil"/>
      </w:pBdr>
      <w:spacing w:before="142" w:after="0" w:line="240" w:lineRule="auto"/>
      <w:ind w:left="2148" w:right="1789"/>
      <w:jc w:val="center"/>
      <w:rPr>
        <w:rFonts w:ascii="Tahoma" w:eastAsia="Tahoma" w:hAnsi="Tahoma" w:cs="Tahoma"/>
        <w:b/>
        <w:color w:val="000000"/>
        <w:sz w:val="18"/>
        <w:szCs w:val="18"/>
      </w:rPr>
    </w:pPr>
    <w:r>
      <w:rPr>
        <w:rFonts w:ascii="Tahoma" w:eastAsia="Tahoma" w:hAnsi="Tahoma" w:cs="Tahoma"/>
        <w:b/>
        <w:color w:val="000000"/>
        <w:sz w:val="18"/>
        <w:szCs w:val="18"/>
      </w:rPr>
      <w:t>All Faiths Seminary International</w:t>
    </w:r>
  </w:p>
  <w:tbl>
    <w:tblPr>
      <w:tblStyle w:val="a"/>
      <w:tblW w:w="10253" w:type="dxa"/>
      <w:tblInd w:w="430" w:type="dxa"/>
      <w:tblLayout w:type="fixed"/>
      <w:tblLook w:val="0000" w:firstRow="0" w:lastRow="0" w:firstColumn="0" w:lastColumn="0" w:noHBand="0" w:noVBand="0"/>
    </w:tblPr>
    <w:tblGrid>
      <w:gridCol w:w="1981"/>
      <w:gridCol w:w="3131"/>
      <w:gridCol w:w="5141"/>
    </w:tblGrid>
    <w:tr w:rsidR="00C66C78" w14:paraId="011033EA" w14:textId="77777777">
      <w:trPr>
        <w:trHeight w:val="216"/>
      </w:trPr>
      <w:tc>
        <w:tcPr>
          <w:tcW w:w="1981" w:type="dxa"/>
          <w:tcBorders>
            <w:top w:val="nil"/>
            <w:left w:val="nil"/>
            <w:bottom w:val="nil"/>
            <w:right w:val="nil"/>
          </w:tcBorders>
        </w:tcPr>
        <w:p w14:paraId="2928B0EF" w14:textId="77777777" w:rsidR="00C66C78" w:rsidRDefault="00000000">
          <w:pPr>
            <w:widowControl w:val="0"/>
            <w:pBdr>
              <w:top w:val="nil"/>
              <w:left w:val="nil"/>
              <w:bottom w:val="nil"/>
              <w:right w:val="nil"/>
              <w:between w:val="nil"/>
            </w:pBdr>
            <w:spacing w:after="0" w:line="197" w:lineRule="auto"/>
            <w:ind w:left="50"/>
            <w:rPr>
              <w:rFonts w:ascii="Tahoma" w:eastAsia="Tahoma" w:hAnsi="Tahoma" w:cs="Tahoma"/>
              <w:b/>
              <w:color w:val="000000"/>
              <w:sz w:val="18"/>
              <w:szCs w:val="18"/>
            </w:rPr>
          </w:pPr>
          <w:r>
            <w:rPr>
              <w:rFonts w:ascii="Tahoma" w:eastAsia="Tahoma" w:hAnsi="Tahoma" w:cs="Tahoma"/>
              <w:b/>
              <w:color w:val="000000"/>
              <w:sz w:val="18"/>
              <w:szCs w:val="18"/>
            </w:rPr>
            <w:t>Main Office</w:t>
          </w:r>
        </w:p>
      </w:tc>
      <w:tc>
        <w:tcPr>
          <w:tcW w:w="3131" w:type="dxa"/>
          <w:tcBorders>
            <w:top w:val="nil"/>
            <w:left w:val="nil"/>
            <w:bottom w:val="nil"/>
            <w:right w:val="nil"/>
          </w:tcBorders>
        </w:tcPr>
        <w:p w14:paraId="19189160" w14:textId="77777777" w:rsidR="00C66C78" w:rsidRDefault="00000000">
          <w:pPr>
            <w:widowControl w:val="0"/>
            <w:pBdr>
              <w:top w:val="nil"/>
              <w:left w:val="nil"/>
              <w:bottom w:val="nil"/>
              <w:right w:val="nil"/>
              <w:between w:val="nil"/>
            </w:pBdr>
            <w:spacing w:after="0" w:line="197" w:lineRule="auto"/>
            <w:ind w:right="1424"/>
            <w:jc w:val="right"/>
            <w:rPr>
              <w:rFonts w:ascii="Tahoma" w:eastAsia="Tahoma" w:hAnsi="Tahoma" w:cs="Tahoma"/>
              <w:b/>
              <w:color w:val="000000"/>
              <w:sz w:val="18"/>
              <w:szCs w:val="18"/>
            </w:rPr>
          </w:pPr>
          <w:r>
            <w:rPr>
              <w:rFonts w:ascii="Tahoma" w:eastAsia="Tahoma" w:hAnsi="Tahoma" w:cs="Tahoma"/>
              <w:b/>
              <w:color w:val="000000"/>
              <w:sz w:val="18"/>
              <w:szCs w:val="18"/>
            </w:rPr>
            <w:t>(Bursar Office)</w:t>
          </w:r>
        </w:p>
      </w:tc>
      <w:tc>
        <w:tcPr>
          <w:tcW w:w="5141" w:type="dxa"/>
          <w:tcBorders>
            <w:top w:val="nil"/>
            <w:left w:val="nil"/>
            <w:bottom w:val="nil"/>
            <w:right w:val="nil"/>
          </w:tcBorders>
        </w:tcPr>
        <w:p w14:paraId="5E8DCD77" w14:textId="77777777" w:rsidR="00C66C78" w:rsidRDefault="00000000">
          <w:pPr>
            <w:widowControl w:val="0"/>
            <w:pBdr>
              <w:top w:val="nil"/>
              <w:left w:val="nil"/>
              <w:bottom w:val="nil"/>
              <w:right w:val="nil"/>
              <w:between w:val="nil"/>
            </w:pBdr>
            <w:spacing w:after="0" w:line="197" w:lineRule="auto"/>
            <w:ind w:left="2137"/>
            <w:rPr>
              <w:rFonts w:ascii="Tahoma" w:eastAsia="Tahoma" w:hAnsi="Tahoma" w:cs="Tahoma"/>
              <w:color w:val="000000"/>
              <w:sz w:val="18"/>
              <w:szCs w:val="18"/>
            </w:rPr>
          </w:pPr>
          <w:r>
            <w:rPr>
              <w:rFonts w:ascii="Tahoma" w:eastAsia="Tahoma" w:hAnsi="Tahoma" w:cs="Tahoma"/>
              <w:b/>
              <w:color w:val="000000"/>
              <w:sz w:val="18"/>
              <w:szCs w:val="18"/>
            </w:rPr>
            <w:t>Phone</w:t>
          </w:r>
          <w:r>
            <w:rPr>
              <w:rFonts w:ascii="Tahoma" w:eastAsia="Tahoma" w:hAnsi="Tahoma" w:cs="Tahoma"/>
              <w:color w:val="000000"/>
              <w:sz w:val="18"/>
              <w:szCs w:val="18"/>
            </w:rPr>
            <w:t>: 212-866-3795</w:t>
          </w:r>
        </w:p>
      </w:tc>
    </w:tr>
    <w:tr w:rsidR="00C66C78" w14:paraId="52E0FBE8" w14:textId="77777777">
      <w:trPr>
        <w:trHeight w:val="229"/>
      </w:trPr>
      <w:tc>
        <w:tcPr>
          <w:tcW w:w="1981" w:type="dxa"/>
          <w:tcBorders>
            <w:top w:val="nil"/>
            <w:left w:val="nil"/>
            <w:bottom w:val="nil"/>
            <w:right w:val="nil"/>
          </w:tcBorders>
        </w:tcPr>
        <w:p w14:paraId="65A437C7" w14:textId="77777777" w:rsidR="00C66C78" w:rsidRDefault="00000000">
          <w:pPr>
            <w:widowControl w:val="0"/>
            <w:pBdr>
              <w:top w:val="nil"/>
              <w:left w:val="nil"/>
              <w:bottom w:val="nil"/>
              <w:right w:val="nil"/>
              <w:between w:val="nil"/>
            </w:pBdr>
            <w:spacing w:after="0" w:line="197" w:lineRule="auto"/>
            <w:ind w:left="50"/>
            <w:rPr>
              <w:rFonts w:ascii="Tahoma" w:eastAsia="Tahoma" w:hAnsi="Tahoma" w:cs="Tahoma"/>
              <w:color w:val="000000"/>
              <w:sz w:val="18"/>
              <w:szCs w:val="18"/>
            </w:rPr>
          </w:pPr>
          <w:r>
            <w:rPr>
              <w:rFonts w:ascii="Tahoma" w:eastAsia="Tahoma" w:hAnsi="Tahoma" w:cs="Tahoma"/>
              <w:color w:val="000000"/>
              <w:sz w:val="18"/>
              <w:szCs w:val="18"/>
            </w:rPr>
            <w:t>Manhasset, NY 11030</w:t>
          </w:r>
        </w:p>
      </w:tc>
      <w:tc>
        <w:tcPr>
          <w:tcW w:w="3131" w:type="dxa"/>
          <w:tcBorders>
            <w:top w:val="nil"/>
            <w:left w:val="nil"/>
            <w:bottom w:val="nil"/>
            <w:right w:val="nil"/>
          </w:tcBorders>
        </w:tcPr>
        <w:p w14:paraId="67FCA7BB" w14:textId="77777777" w:rsidR="00C66C78" w:rsidRDefault="00000000">
          <w:pPr>
            <w:widowControl w:val="0"/>
            <w:pBdr>
              <w:top w:val="nil"/>
              <w:left w:val="nil"/>
              <w:bottom w:val="nil"/>
              <w:right w:val="nil"/>
              <w:between w:val="nil"/>
            </w:pBdr>
            <w:spacing w:after="0" w:line="197" w:lineRule="auto"/>
            <w:ind w:left="472"/>
            <w:rPr>
              <w:rFonts w:ascii="Tahoma" w:eastAsia="Tahoma" w:hAnsi="Tahoma" w:cs="Tahoma"/>
              <w:color w:val="000000"/>
              <w:sz w:val="18"/>
              <w:szCs w:val="18"/>
            </w:rPr>
          </w:pPr>
          <w:r>
            <w:rPr>
              <w:rFonts w:ascii="Tahoma" w:eastAsia="Tahoma" w:hAnsi="Tahoma" w:cs="Tahoma"/>
              <w:color w:val="000000"/>
              <w:sz w:val="18"/>
              <w:szCs w:val="18"/>
            </w:rPr>
            <w:t>PO Box 266</w:t>
          </w:r>
        </w:p>
      </w:tc>
      <w:tc>
        <w:tcPr>
          <w:tcW w:w="5141" w:type="dxa"/>
          <w:tcBorders>
            <w:top w:val="nil"/>
            <w:left w:val="nil"/>
            <w:bottom w:val="nil"/>
            <w:right w:val="nil"/>
          </w:tcBorders>
        </w:tcPr>
        <w:p w14:paraId="62BB9F73" w14:textId="77777777" w:rsidR="00C66C78" w:rsidRDefault="00000000">
          <w:pPr>
            <w:widowControl w:val="0"/>
            <w:pBdr>
              <w:top w:val="nil"/>
              <w:left w:val="nil"/>
              <w:bottom w:val="nil"/>
              <w:right w:val="nil"/>
              <w:between w:val="nil"/>
            </w:pBdr>
            <w:spacing w:after="0" w:line="197" w:lineRule="auto"/>
            <w:ind w:left="1417"/>
            <w:rPr>
              <w:rFonts w:ascii="Tahoma" w:eastAsia="Tahoma" w:hAnsi="Tahoma" w:cs="Tahoma"/>
              <w:color w:val="0000FF"/>
              <w:sz w:val="18"/>
              <w:szCs w:val="18"/>
            </w:rPr>
          </w:pPr>
          <w:r>
            <w:rPr>
              <w:rFonts w:ascii="Tahoma" w:eastAsia="Tahoma" w:hAnsi="Tahoma" w:cs="Tahoma"/>
              <w:b/>
              <w:color w:val="000000"/>
              <w:sz w:val="18"/>
              <w:szCs w:val="18"/>
            </w:rPr>
            <w:t>E-mail</w:t>
          </w:r>
          <w:r>
            <w:rPr>
              <w:rFonts w:ascii="Tahoma" w:eastAsia="Tahoma" w:hAnsi="Tahoma" w:cs="Tahoma"/>
              <w:color w:val="000000"/>
              <w:sz w:val="18"/>
              <w:szCs w:val="18"/>
            </w:rPr>
            <w:t xml:space="preserve">: </w:t>
          </w:r>
          <w:hyperlink r:id="rId1">
            <w:r>
              <w:rPr>
                <w:rFonts w:ascii="Tahoma" w:eastAsia="Tahoma" w:hAnsi="Tahoma" w:cs="Tahoma"/>
                <w:color w:val="0000FF"/>
                <w:sz w:val="18"/>
                <w:szCs w:val="18"/>
                <w:u w:val="single"/>
              </w:rPr>
              <w:t>infoallfaithsseminary.org@gmail.com</w:t>
            </w:r>
          </w:hyperlink>
        </w:p>
      </w:tc>
    </w:tr>
    <w:tr w:rsidR="00C66C78" w14:paraId="25B8F890" w14:textId="77777777">
      <w:trPr>
        <w:trHeight w:val="217"/>
      </w:trPr>
      <w:tc>
        <w:tcPr>
          <w:tcW w:w="1981" w:type="dxa"/>
          <w:tcBorders>
            <w:top w:val="nil"/>
            <w:left w:val="nil"/>
            <w:bottom w:val="nil"/>
            <w:right w:val="nil"/>
          </w:tcBorders>
        </w:tcPr>
        <w:p w14:paraId="1C2CDA29" w14:textId="77777777" w:rsidR="00C66C78" w:rsidRDefault="00C66C7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p>
      </w:tc>
      <w:tc>
        <w:tcPr>
          <w:tcW w:w="3131" w:type="dxa"/>
          <w:tcBorders>
            <w:top w:val="nil"/>
            <w:left w:val="nil"/>
            <w:bottom w:val="nil"/>
            <w:right w:val="nil"/>
          </w:tcBorders>
        </w:tcPr>
        <w:p w14:paraId="7FBA196D" w14:textId="77777777" w:rsidR="00C66C78" w:rsidRDefault="00000000">
          <w:pPr>
            <w:widowControl w:val="0"/>
            <w:pBdr>
              <w:top w:val="nil"/>
              <w:left w:val="nil"/>
              <w:bottom w:val="nil"/>
              <w:right w:val="nil"/>
              <w:between w:val="nil"/>
            </w:pBdr>
            <w:spacing w:after="0" w:line="197" w:lineRule="auto"/>
            <w:ind w:right="1416"/>
            <w:jc w:val="right"/>
            <w:rPr>
              <w:rFonts w:ascii="Tahoma" w:eastAsia="Tahoma" w:hAnsi="Tahoma" w:cs="Tahoma"/>
              <w:color w:val="000000"/>
              <w:sz w:val="18"/>
              <w:szCs w:val="18"/>
            </w:rPr>
          </w:pPr>
          <w:r>
            <w:rPr>
              <w:rFonts w:ascii="Tahoma" w:eastAsia="Tahoma" w:hAnsi="Tahoma" w:cs="Tahoma"/>
              <w:color w:val="000000"/>
              <w:sz w:val="18"/>
              <w:szCs w:val="18"/>
            </w:rPr>
            <w:t xml:space="preserve"> Lebanon, TN 37088</w:t>
          </w:r>
        </w:p>
      </w:tc>
      <w:tc>
        <w:tcPr>
          <w:tcW w:w="5141" w:type="dxa"/>
          <w:tcBorders>
            <w:top w:val="nil"/>
            <w:left w:val="nil"/>
            <w:bottom w:val="nil"/>
            <w:right w:val="nil"/>
          </w:tcBorders>
        </w:tcPr>
        <w:p w14:paraId="216E7631" w14:textId="77777777" w:rsidR="00C66C78" w:rsidRDefault="00000000">
          <w:pPr>
            <w:widowControl w:val="0"/>
            <w:pBdr>
              <w:top w:val="nil"/>
              <w:left w:val="nil"/>
              <w:bottom w:val="nil"/>
              <w:right w:val="nil"/>
              <w:between w:val="nil"/>
            </w:pBdr>
            <w:spacing w:after="0" w:line="197" w:lineRule="auto"/>
            <w:ind w:left="1417"/>
            <w:rPr>
              <w:rFonts w:ascii="Tahoma" w:eastAsia="Tahoma" w:hAnsi="Tahoma" w:cs="Tahoma"/>
              <w:b/>
              <w:color w:val="4471C4"/>
              <w:sz w:val="18"/>
              <w:szCs w:val="18"/>
            </w:rPr>
          </w:pPr>
          <w:r>
            <w:rPr>
              <w:rFonts w:ascii="Tahoma" w:eastAsia="Tahoma" w:hAnsi="Tahoma" w:cs="Tahoma"/>
              <w:b/>
              <w:color w:val="000000"/>
              <w:sz w:val="18"/>
              <w:szCs w:val="18"/>
            </w:rPr>
            <w:t>Website</w:t>
          </w:r>
          <w:r>
            <w:rPr>
              <w:rFonts w:ascii="Tahoma" w:eastAsia="Tahoma" w:hAnsi="Tahoma" w:cs="Tahoma"/>
              <w:color w:val="000000"/>
              <w:sz w:val="18"/>
              <w:szCs w:val="18"/>
            </w:rPr>
            <w:t xml:space="preserve">: </w:t>
          </w:r>
          <w:hyperlink r:id="rId2">
            <w:r>
              <w:rPr>
                <w:rFonts w:ascii="Tahoma" w:eastAsia="Tahoma" w:hAnsi="Tahoma" w:cs="Tahoma"/>
                <w:color w:val="0000FF"/>
                <w:sz w:val="18"/>
                <w:szCs w:val="18"/>
                <w:u w:val="single"/>
              </w:rPr>
              <w:t>www.allfaithsseminary.or</w:t>
            </w:r>
          </w:hyperlink>
          <w:r>
            <w:rPr>
              <w:rFonts w:ascii="Tahoma" w:eastAsia="Tahoma" w:hAnsi="Tahoma" w:cs="Tahoma"/>
              <w:b/>
              <w:color w:val="4471C4"/>
              <w:sz w:val="18"/>
              <w:szCs w:val="18"/>
            </w:rPr>
            <w:t>g</w:t>
          </w:r>
        </w:p>
      </w:tc>
    </w:tr>
    <w:tr w:rsidR="00C66C78" w14:paraId="0EB1F1F1" w14:textId="77777777">
      <w:trPr>
        <w:trHeight w:val="217"/>
      </w:trPr>
      <w:tc>
        <w:tcPr>
          <w:tcW w:w="1981" w:type="dxa"/>
          <w:tcBorders>
            <w:top w:val="nil"/>
            <w:left w:val="nil"/>
            <w:bottom w:val="nil"/>
            <w:right w:val="nil"/>
          </w:tcBorders>
        </w:tcPr>
        <w:p w14:paraId="44248015" w14:textId="77777777" w:rsidR="00C66C78" w:rsidRDefault="00C66C7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p>
      </w:tc>
      <w:tc>
        <w:tcPr>
          <w:tcW w:w="3131" w:type="dxa"/>
          <w:tcBorders>
            <w:top w:val="nil"/>
            <w:left w:val="nil"/>
            <w:bottom w:val="nil"/>
            <w:right w:val="nil"/>
          </w:tcBorders>
        </w:tcPr>
        <w:p w14:paraId="47528251" w14:textId="77777777" w:rsidR="00C66C78" w:rsidRDefault="00C66C78">
          <w:pPr>
            <w:widowControl w:val="0"/>
            <w:pBdr>
              <w:top w:val="nil"/>
              <w:left w:val="nil"/>
              <w:bottom w:val="nil"/>
              <w:right w:val="nil"/>
              <w:between w:val="nil"/>
            </w:pBdr>
            <w:spacing w:after="0" w:line="197" w:lineRule="auto"/>
            <w:ind w:right="1416"/>
            <w:jc w:val="right"/>
            <w:rPr>
              <w:rFonts w:ascii="Tahoma" w:eastAsia="Tahoma" w:hAnsi="Tahoma" w:cs="Tahoma"/>
              <w:color w:val="000000"/>
              <w:sz w:val="18"/>
              <w:szCs w:val="18"/>
            </w:rPr>
          </w:pPr>
        </w:p>
      </w:tc>
      <w:tc>
        <w:tcPr>
          <w:tcW w:w="5141" w:type="dxa"/>
          <w:tcBorders>
            <w:top w:val="nil"/>
            <w:left w:val="nil"/>
            <w:bottom w:val="nil"/>
            <w:right w:val="nil"/>
          </w:tcBorders>
        </w:tcPr>
        <w:p w14:paraId="435E2B5A" w14:textId="77777777" w:rsidR="00C66C78" w:rsidRDefault="00C66C78">
          <w:pPr>
            <w:widowControl w:val="0"/>
            <w:pBdr>
              <w:top w:val="nil"/>
              <w:left w:val="nil"/>
              <w:bottom w:val="nil"/>
              <w:right w:val="nil"/>
              <w:between w:val="nil"/>
            </w:pBdr>
            <w:spacing w:after="0" w:line="197" w:lineRule="auto"/>
            <w:ind w:left="1417"/>
            <w:rPr>
              <w:rFonts w:ascii="Tahoma" w:eastAsia="Tahoma" w:hAnsi="Tahoma" w:cs="Tahoma"/>
              <w:b/>
              <w:color w:val="000000"/>
              <w:sz w:val="18"/>
              <w:szCs w:val="18"/>
            </w:rPr>
          </w:pPr>
        </w:p>
      </w:tc>
    </w:tr>
  </w:tbl>
  <w:p w14:paraId="5B9B60A6" w14:textId="77777777" w:rsidR="00C66C78" w:rsidRDefault="00C66C7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01E8D" w14:textId="77777777" w:rsidR="005A0CC3" w:rsidRDefault="005A0C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F4F8C" w14:textId="77777777" w:rsidR="006054C0" w:rsidRDefault="006054C0">
      <w:pPr>
        <w:spacing w:after="0" w:line="240" w:lineRule="auto"/>
      </w:pPr>
      <w:r>
        <w:separator/>
      </w:r>
    </w:p>
  </w:footnote>
  <w:footnote w:type="continuationSeparator" w:id="0">
    <w:p w14:paraId="29991C64" w14:textId="77777777" w:rsidR="006054C0" w:rsidRDefault="00605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2B30C" w14:textId="77777777" w:rsidR="005A0CC3" w:rsidRDefault="005A0C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EAEA9" w14:textId="2022FAB0" w:rsidR="00C66C78" w:rsidRDefault="00000000">
    <w:pPr>
      <w:spacing w:after="0"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HINDUISM</w:t>
    </w:r>
    <w:r w:rsidR="005A0CC3">
      <w:rPr>
        <w:rFonts w:ascii="Times New Roman" w:eastAsia="Times New Roman" w:hAnsi="Times New Roman" w:cs="Times New Roman"/>
        <w:sz w:val="48"/>
        <w:szCs w:val="48"/>
      </w:rPr>
      <w:t xml:space="preserve"> and/or</w:t>
    </w:r>
    <w:r>
      <w:rPr>
        <w:rFonts w:ascii="Times New Roman" w:eastAsia="Times New Roman" w:hAnsi="Times New Roman" w:cs="Times New Roman"/>
        <w:sz w:val="48"/>
        <w:szCs w:val="48"/>
      </w:rPr>
      <w:t xml:space="preserve"> YOGA</w:t>
    </w:r>
    <w:r>
      <w:rPr>
        <w:noProof/>
      </w:rPr>
      <w:drawing>
        <wp:anchor distT="0" distB="0" distL="114300" distR="114300" simplePos="0" relativeHeight="251658240" behindDoc="0" locked="0" layoutInCell="1" hidden="0" allowOverlap="1" wp14:anchorId="48DF80D5" wp14:editId="415E5554">
          <wp:simplePos x="0" y="0"/>
          <wp:positionH relativeFrom="column">
            <wp:posOffset>600075</wp:posOffset>
          </wp:positionH>
          <wp:positionV relativeFrom="paragraph">
            <wp:posOffset>-114299</wp:posOffset>
          </wp:positionV>
          <wp:extent cx="616585" cy="10096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6585" cy="1009650"/>
                  </a:xfrm>
                  <a:prstGeom prst="rect">
                    <a:avLst/>
                  </a:prstGeom>
                  <a:ln/>
                </pic:spPr>
              </pic:pic>
            </a:graphicData>
          </a:graphic>
        </wp:anchor>
      </w:drawing>
    </w:r>
  </w:p>
  <w:p w14:paraId="4B4F41AA" w14:textId="77777777" w:rsidR="00C66C78" w:rsidRDefault="00C66C7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D7C3B" w14:textId="77777777" w:rsidR="005A0CC3" w:rsidRDefault="005A0C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C78"/>
    <w:rsid w:val="005A0CC3"/>
    <w:rsid w:val="006054C0"/>
    <w:rsid w:val="008277ED"/>
    <w:rsid w:val="00C6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DE2C56"/>
  <w15:docId w15:val="{4B257842-7654-4D10-B069-7A58201B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8277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77ED"/>
    <w:rPr>
      <w:b/>
      <w:bCs/>
    </w:rPr>
  </w:style>
  <w:style w:type="paragraph" w:styleId="Header">
    <w:name w:val="header"/>
    <w:basedOn w:val="Normal"/>
    <w:link w:val="HeaderChar"/>
    <w:uiPriority w:val="99"/>
    <w:unhideWhenUsed/>
    <w:rsid w:val="005A0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CC3"/>
  </w:style>
  <w:style w:type="paragraph" w:styleId="Footer">
    <w:name w:val="footer"/>
    <w:basedOn w:val="Normal"/>
    <w:link w:val="FooterChar"/>
    <w:uiPriority w:val="99"/>
    <w:unhideWhenUsed/>
    <w:rsid w:val="005A0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6602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altimoremandir.org/aboutus.php"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youtu.be/83hxYlbHIlM"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youtu.be/LdryGny-U-A"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allfaithsseminary.or/" TargetMode="External"/><Relationship Id="rId1" Type="http://schemas.openxmlformats.org/officeDocument/2006/relationships/hyperlink" Target="mailto:infoallfaithsseminary.org@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243</Words>
  <Characters>1323</Characters>
  <Application>Microsoft Office Word</Application>
  <DocSecurity>0</DocSecurity>
  <Lines>21</Lines>
  <Paragraphs>6</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infoallfaithsseminary.org@gmail.com</cp:lastModifiedBy>
  <cp:revision>3</cp:revision>
  <dcterms:created xsi:type="dcterms:W3CDTF">2024-04-22T15:00:00Z</dcterms:created>
  <dcterms:modified xsi:type="dcterms:W3CDTF">2024-04-22T15:01:00Z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f5611f4ecbc0a224908478b90c7caca3b91b2394de5081078cc644438dde5db5</vt:lpwstr>
  </property>
</Properties>
</file>